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tretåig hackspett (NT, §4), violettgrå tagellav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