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1480-2026 i Malung-Sälens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