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46348-2025 i Malung-Sälens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