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21683-2026 i Malung-Sälens kommun</w:t>
      </w:r>
    </w:p>
    <w:p>
      <w:r>
        <w:t>Denna tillsynsbegäran behandlar höga naturvärden i avverkningsanmälan A 21683-2026 i Malung-Sälens kommun som inkom 2026-05-07 och omfattar 61,2 ha.</w:t>
      </w:r>
    </w:p>
    <w:p>
      <w:pPr>
        <w:pStyle w:val="Caption"/>
      </w:pPr>
      <w:r>
        <w:drawing>
          <wp:inline xmlns:a="http://schemas.openxmlformats.org/drawingml/2006/main" xmlns:pic="http://schemas.openxmlformats.org/drawingml/2006/picture">
            <wp:extent cx="5486400" cy="5506109"/>
            <wp:docPr id="1" name="Picture 1"/>
            <wp:cNvGraphicFramePr>
              <a:graphicFrameLocks noChangeAspect="1"/>
            </wp:cNvGraphicFramePr>
            <a:graphic>
              <a:graphicData uri="http://schemas.openxmlformats.org/drawingml/2006/picture">
                <pic:pic>
                  <pic:nvPicPr>
                    <pic:cNvPr id="0" name="A 21683-2026 karta.png"/>
                    <pic:cNvPicPr/>
                  </pic:nvPicPr>
                  <pic:blipFill>
                    <a:blip r:embed="rId16"/>
                    <a:stretch>
                      <a:fillRect/>
                    </a:stretch>
                  </pic:blipFill>
                  <pic:spPr>
                    <a:xfrm>
                      <a:off x="0" y="0"/>
                      <a:ext cx="5486400" cy="550610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6760452, E 403687 i SWEREF 99 TM.</w:t>
      </w:r>
    </w:p>
    <w:p>
      <w:r>
        <w:t>I och inom 8 meter från avverkningsanmälan finns fynd av 29 naturvårdsarter, varav 22 är rödlistade, 2 är fridlysta, 17 är typiska (T) och 7 är signalarter (S): citronporing (VU), garnlav (VU, T), gräddporing (VU, T), gränsticka (VU, T), norsk näverlav (VU), blanksvart spiklav (NT), blågrå svartspik (NT), dvärgbägarlav (NT, T), gransotdyna (NT), hornvaxskinn (NT), kortskaftad ärgspik (NT), mörk kolflarnlav (NT), nordtagging (NT), rynkskinn (NT, T), skrovellav (NT, T), talltita (NT, §4), tretåig hackspett (NT, T, §4), vedflamlav (NT), vedskivlav (NT, T), vedtrappmossa (NT, T), violettgrå tagellav (NT, T), vitgrynig nållav (NT), bårdlav (S, T), luddlav (S, T), norrlandslav (S, T), nästlav (S, T), rävticka (S,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dvärgbägarlav (NT, T), rynkskinn (NT, T), skrovellav (NT, T), tretåig hackspett (NT, T, §4), vedskivlav (NT, T), vedtrappmossa (NT, T), violettgrå tagellav (NT, T), bårdlav (S, T), luddlav (S, T), norrlandslav (S, T), nästlav (S, T), rävticka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