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samrådsanmälan S 1501-2022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