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48-2019 i Malung-Säle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