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som inkom 2026-03-12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6739320, E 410411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