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som inkom 2025-05-08 och omfattar 53,9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6771149, E 381201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