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540-2026 i Malung-Sälens kommun</w:t>
      </w:r>
    </w:p>
    <w:p>
      <w:r>
        <w:t>Detta dokument behandlar höga naturvärden i avverkningsanmälan A 540-2026 i Malung-Sälens kommun som inkom 2026-01-07 och omfattar 22,1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9254" cy="5688000"/>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28925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6779170, E 380888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(VU, T), dropptaggsvamp (NT, T), dvärgbägarlav (NT, T), nordtagging (NT) och vedskivlav (NT, 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