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som inkom 2026-02-02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6758345, E 386455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