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1252-2023 i Malung-Säle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