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2004-2020 i Malung-Sälens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