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samrådsanmälan S 563-2022 i Malung-Sälens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