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35-2025 i Malung-Säle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