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rynkskinn (VU), brunpudrad nållav (NT), doftskinn (NT), gammelgransskål (NT), garnlav (NT), granticka (NT), kolflarnlav (NT), kortskaftad ärgspik (NT), liten svartspik (NT), lunglav (NT), mörk kolflarnlav (NT), skrovellav (NT), stjärntagging (NT), tallticka (NT), tretåig hackspett (NT, §4), vitgrynig nållav (NT), gullgröppa (S), korallblylav (S), kornig nållav (S), rostfläck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