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8393-2019 i Malung-Säle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