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samrådsanmälan S 3188-2022 i Malung-Sälens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