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34878-2022 i Malung-Sälens kommun</w:t>
      </w:r>
    </w:p>
    <w:p>
      <w:r>
        <w:t>Detta klagomål behandlar höga naturvärden i avverkningsanmälan A 34878-2022 i Malung-Sälens kommun som inkom 2022-08-23 och omfattar 0,7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34878-2022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6777105, E 395219 i SWEREF 99 TM.</w:t>
      </w:r>
    </w:p>
    <w:p>
      <w:r>
        <w:t>I avverkningsanmälan finns fynd av 3 naturvårdsarter, varav 3 är rödlistade och 3 är typiska (T): garnlav (VU, T), gammelgransskål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