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som inkom 2021-07-02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3909" cy="5688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439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