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som inkom 2024-10-23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6709593, E 490925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