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som inkom 2026-02-23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6713530, E 509055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