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som inkom 2025-03-10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6714141, E 498660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