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165-2020 i Gagnefs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