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14015-2026 i Gagnefs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