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18485-2026 i Gagnefs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