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som inkom 2025-09-08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6692223, E 499959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