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som inkom 2025-12-22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6692223, E 499959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