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som inkom 2026-04-09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6720034, E 509988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