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som inkom 2025-07-17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6698722, E 500558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