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2757-2020 i Gagnefs kommun</w:t>
      </w:r>
    </w:p>
    <w:p>
      <w:r>
        <w:t>Denna tillsynsbegäran behandlar höga naturvärden i samrådsanmälan S 2757-2020 i Gagnefs kommun som inkom 2020-12-04 och omfattar 1,8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S 2757-2020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6711583, E 496449 i SWEREF 99 TM.</w:t>
      </w:r>
    </w:p>
    <w:p>
      <w:r>
        <w:t>I samrådsanmälan finns fynd av 8 naturvårdsarter, varav 4 är rödlistade, 5 är typiska (T) och 4 är signalarter (S): allékantlav (VU), barrviolspindling (NT), kandelabersvamp (NT, T), violettgrå tagellav (NT, T), dvärgtufs (S), korallblylav (S, T), rostfläck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kandelabersvamp (NT, T), violettgrå tagellav (NT, T), korallblylav (S, T), rostfläck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