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556549"/>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5565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7 naturvårdsarter, varav 5 är rödlistade, 4 är fridlysta och 7 är typiska (T): garnlav (VU, T), knärot (VU, T, §8), dropptaggsvamp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