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5 naturvårdsarter, varav 4 är rödlistade, 3 är fridlysta och 5 är typiska (T): garnlav (VU, T), knärot (VU, T, §8),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