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32139-2026 i Gagnefs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