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som inkom 2026-03-17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6686288, E 482720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