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som inkom 2023-10-03 och omfattar 54,2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0795" cy="5688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0079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6713397, E 496823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garnlav (VU, T), spillkråka (T, §4),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