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som inkom 2025-11-24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6712564, E 500485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