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28 naturvårdsarter, varav 10 är rödlistade, 10 är fridlysta, 19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linnea (T), spillkråka (T, §4), sälg (T),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kornknutmossa (S, T), mindre märgborre (S, T), nästlav (S, T), vedticka (S, T), gråspett (T, §4), kransmossa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