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39527-2026 i Leksands kommun</w:t>
      </w:r>
    </w:p>
    <w:p>
      <w:r>
        <w:t>Detta klagomål behandlar höga naturvärden i avverkningsanmälan A 39527-2026 i Leksands kommun som inkom 2026-09-24 och omfattar 0,7 ha.</w:t>
      </w:r>
    </w:p>
    <w:p>
      <w:pPr>
        <w:pStyle w:val="Caption"/>
      </w:pPr>
      <w:r>
        <w:drawing>
          <wp:inline xmlns:a="http://schemas.openxmlformats.org/drawingml/2006/main" xmlns:pic="http://schemas.openxmlformats.org/drawingml/2006/picture">
            <wp:extent cx="5486400" cy="5113098"/>
            <wp:docPr id="1" name="Picture 1"/>
            <wp:cNvGraphicFramePr>
              <a:graphicFrameLocks noChangeAspect="1"/>
            </wp:cNvGraphicFramePr>
            <a:graphic>
              <a:graphicData uri="http://schemas.openxmlformats.org/drawingml/2006/picture">
                <pic:pic>
                  <pic:nvPicPr>
                    <pic:cNvPr id="0" name="A 39527-2026 karta.png"/>
                    <pic:cNvPicPr/>
                  </pic:nvPicPr>
                  <pic:blipFill>
                    <a:blip r:embed="rId16"/>
                    <a:stretch>
                      <a:fillRect/>
                    </a:stretch>
                  </pic:blipFill>
                  <pic:spPr>
                    <a:xfrm>
                      <a:off x="0" y="0"/>
                      <a:ext cx="5486400" cy="5113098"/>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6725885, E 520943 i SWEREF 99 TM.</w:t>
      </w:r>
    </w:p>
    <w:p>
      <w:r>
        <w:t>Inom 21 meter från avverkningsanmälan finns fynd av 2 naturvårdsarter, varav 2 är rödlistade, 2 är fridlysta och 1 är typisk (T): talltita (NT, §4)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