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23 meter från samrådsanmälan finns fynd av 4 naturvårdsarter, varav 3 är rödlistade, 2 är fridlysta och 2 är typiska (T): mosippa (EN, T, §8), backstarr (NT),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