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30449-2022 i Leksands kommun</w:t>
      </w:r>
    </w:p>
    <w:p>
      <w:r>
        <w:t>Detta klagomål behandlar höga naturvärden i avverkningsanmälan A 30449-2022 i Leksands kommun som inkom 2022-07-19 och omfattar 5,7 ha.</w:t>
      </w:r>
    </w:p>
    <w:p>
      <w:pPr>
        <w:pStyle w:val="Caption"/>
      </w:pPr>
      <w:r>
        <w:drawing>
          <wp:inline xmlns:a="http://schemas.openxmlformats.org/drawingml/2006/main" xmlns:pic="http://schemas.openxmlformats.org/drawingml/2006/picture">
            <wp:extent cx="5486400" cy="4309935"/>
            <wp:docPr id="1" name="Picture 1"/>
            <wp:cNvGraphicFramePr>
              <a:graphicFrameLocks noChangeAspect="1"/>
            </wp:cNvGraphicFramePr>
            <a:graphic>
              <a:graphicData uri="http://schemas.openxmlformats.org/drawingml/2006/picture">
                <pic:pic>
                  <pic:nvPicPr>
                    <pic:cNvPr id="0" name="A 30449-2022 karta.png"/>
                    <pic:cNvPicPr/>
                  </pic:nvPicPr>
                  <pic:blipFill>
                    <a:blip r:embed="rId16"/>
                    <a:stretch>
                      <a:fillRect/>
                    </a:stretch>
                  </pic:blipFill>
                  <pic:spPr>
                    <a:xfrm>
                      <a:off x="0" y="0"/>
                      <a:ext cx="5486400" cy="430993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6752882, E 495342 i SWEREF 99 TM.</w:t>
      </w:r>
    </w:p>
    <w:p>
      <w:r>
        <w:t>Inom 25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