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avverkningsanmälan A 39222-2026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