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31 naturvårdsarter, varav 12 är rödlistade, 15 är fridlysta, 23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liljekonvalj (T), linnea (T), spillkråka (T, §4), tjäder (T, §4), tofsmes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