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11640-2026 i Leksands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