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0-2024 i Leks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