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05-2023 i Leksan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