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22539-2026 i Leksands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