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3144-2026 i Leksands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