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6719272, E 495732 i SWEREF 99 TM.</w:t>
      </w:r>
    </w:p>
    <w:p>
      <w:r>
        <w:t>I och inom 18 meter från avverkningsanmälan finns fynd av 15 naturvårdsarter, varav 5 är rödlistade, 15 är fridlysta och 1 är typisk (T): knärot (VU, T, §8), brunlångöra (NT, §4a), ladusvala (NT, §4), rödvingetrast (NT, §4), talltita (NT,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