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31 naturvårdsarter, varav 12 är rödlistade, 15 är fridlysta, 23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liljekonvalj (T), linnea (T), spillkråka (T, §4),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