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16333-2023 i Leks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